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0FC6" w:rsidRDefault="00430FC6">
      <w:r>
        <w:fldChar w:fldCharType="begin"/>
      </w:r>
      <w:r>
        <w:instrText xml:space="preserve"> HYPERLINK "http://www.reyestr.court.gov.ua/Review/81948454" </w:instrText>
      </w:r>
      <w:r>
        <w:fldChar w:fldCharType="separate"/>
      </w:r>
      <w:r>
        <w:rPr>
          <w:rStyle w:val="a3"/>
        </w:rPr>
        <w:t>http://www.reyestr.court.gov.ua/Review/81948454</w:t>
      </w:r>
      <w:r>
        <w:fldChar w:fldCharType="end"/>
      </w:r>
      <w:r>
        <w:t xml:space="preserve"> 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9"/>
      </w:tblGrid>
      <w:tr w:rsidR="00FF2BC3" w:rsidRPr="00FF2BC3" w:rsidTr="00FF2BC3">
        <w:trPr>
          <w:tblCellSpacing w:w="0" w:type="dxa"/>
        </w:trPr>
        <w:tc>
          <w:tcPr>
            <w:tcW w:w="0" w:type="auto"/>
            <w:vAlign w:val="center"/>
            <w:hideMark/>
          </w:tcPr>
          <w:p w:rsidR="00FF2BC3" w:rsidRPr="00FF2BC3" w:rsidRDefault="00FF2BC3" w:rsidP="00FF2BC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FF2BC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Категорія справи № </w:t>
            </w:r>
          </w:p>
          <w:p w:rsidR="00FF2BC3" w:rsidRPr="00FF2BC3" w:rsidRDefault="00FF2BC3" w:rsidP="00FF2BC3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uk-UA"/>
              </w:rPr>
            </w:pPr>
            <w:r w:rsidRPr="00FF2BC3">
              <w:rPr>
                <w:rFonts w:ascii="Arial" w:eastAsia="Times New Roman" w:hAnsi="Arial" w:cs="Arial"/>
                <w:vanish/>
                <w:sz w:val="16"/>
                <w:szCs w:val="16"/>
                <w:lang w:eastAsia="uk-UA"/>
              </w:rPr>
              <w:t xml:space="preserve">Начало </w:t>
            </w:r>
            <w:proofErr w:type="spellStart"/>
            <w:r w:rsidRPr="00FF2BC3">
              <w:rPr>
                <w:rFonts w:ascii="Arial" w:eastAsia="Times New Roman" w:hAnsi="Arial" w:cs="Arial"/>
                <w:vanish/>
                <w:sz w:val="16"/>
                <w:szCs w:val="16"/>
                <w:lang w:eastAsia="uk-UA"/>
              </w:rPr>
              <w:t>формы</w:t>
            </w:r>
            <w:proofErr w:type="spellEnd"/>
          </w:p>
          <w:bookmarkStart w:id="0" w:name="_GoBack"/>
          <w:p w:rsidR="00FF2BC3" w:rsidRPr="00FF2BC3" w:rsidRDefault="00FF2BC3" w:rsidP="00FF2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FF2B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fldChar w:fldCharType="begin"/>
            </w:r>
            <w:r w:rsidRPr="00FF2B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instrText xml:space="preserve"> HYPERLINK "http://www.reyestr.court.gov.ua/Review/81948454" \o "Натисніть для перегляду всіх судових рішень по справі" </w:instrText>
            </w:r>
            <w:r w:rsidRPr="00FF2B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fldChar w:fldCharType="separate"/>
            </w:r>
            <w:r w:rsidRPr="00FF2B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uk-UA"/>
              </w:rPr>
              <w:t>308/14196/18</w:t>
            </w:r>
            <w:r w:rsidRPr="00FF2B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fldChar w:fldCharType="end"/>
            </w:r>
          </w:p>
          <w:bookmarkEnd w:id="0"/>
          <w:p w:rsidR="00FF2BC3" w:rsidRPr="00FF2BC3" w:rsidRDefault="00FF2BC3" w:rsidP="00FF2BC3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uk-UA"/>
              </w:rPr>
            </w:pPr>
            <w:proofErr w:type="spellStart"/>
            <w:r w:rsidRPr="00FF2BC3">
              <w:rPr>
                <w:rFonts w:ascii="Arial" w:eastAsia="Times New Roman" w:hAnsi="Arial" w:cs="Arial"/>
                <w:vanish/>
                <w:sz w:val="16"/>
                <w:szCs w:val="16"/>
                <w:lang w:eastAsia="uk-UA"/>
              </w:rPr>
              <w:t>Конец</w:t>
            </w:r>
            <w:proofErr w:type="spellEnd"/>
            <w:r w:rsidRPr="00FF2BC3">
              <w:rPr>
                <w:rFonts w:ascii="Arial" w:eastAsia="Times New Roman" w:hAnsi="Arial" w:cs="Arial"/>
                <w:vanish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FF2BC3">
              <w:rPr>
                <w:rFonts w:ascii="Arial" w:eastAsia="Times New Roman" w:hAnsi="Arial" w:cs="Arial"/>
                <w:vanish/>
                <w:sz w:val="16"/>
                <w:szCs w:val="16"/>
                <w:lang w:eastAsia="uk-UA"/>
              </w:rPr>
              <w:t>формы</w:t>
            </w:r>
            <w:proofErr w:type="spellEnd"/>
          </w:p>
          <w:p w:rsidR="00FF2BC3" w:rsidRPr="00FF2BC3" w:rsidRDefault="00FF2BC3" w:rsidP="00FF2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F2B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: Кримінальні справи (до 01.01.2019); Злочини у сфері господарської діяльності; Ухилення від сплати податків, зборів, інших обов'язкових платежів.</w:t>
            </w:r>
          </w:p>
        </w:tc>
      </w:tr>
      <w:tr w:rsidR="00FF2BC3" w:rsidRPr="00FF2BC3" w:rsidTr="00FF2BC3">
        <w:trPr>
          <w:tblCellSpacing w:w="0" w:type="dxa"/>
        </w:trPr>
        <w:tc>
          <w:tcPr>
            <w:tcW w:w="0" w:type="auto"/>
            <w:vAlign w:val="center"/>
            <w:hideMark/>
          </w:tcPr>
          <w:p w:rsidR="00FF2BC3" w:rsidRPr="00FF2BC3" w:rsidRDefault="00FF2BC3" w:rsidP="00FF2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F2BC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Надіслано судом: </w:t>
            </w:r>
            <w:r w:rsidRPr="00FF2B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24.05.2019.</w:t>
            </w:r>
            <w:r w:rsidRPr="00FF2BC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Зареєстровано: </w:t>
            </w:r>
            <w:r w:rsidRPr="00FF2B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26.05.2019.</w:t>
            </w:r>
            <w:r w:rsidRPr="00FF2BC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Оприлюднено: </w:t>
            </w:r>
            <w:r w:rsidRPr="00FF2B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27.05.2019.</w:t>
            </w:r>
          </w:p>
        </w:tc>
      </w:tr>
      <w:tr w:rsidR="00FF2BC3" w:rsidRPr="00FF2BC3" w:rsidTr="00FF2BC3">
        <w:trPr>
          <w:tblCellSpacing w:w="0" w:type="dxa"/>
        </w:trPr>
        <w:tc>
          <w:tcPr>
            <w:tcW w:w="0" w:type="auto"/>
            <w:vAlign w:val="center"/>
            <w:hideMark/>
          </w:tcPr>
          <w:p w:rsidR="00FF2BC3" w:rsidRPr="00FF2BC3" w:rsidRDefault="00FF2BC3" w:rsidP="00FF2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F2BC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Дата набрання законної сили: </w:t>
            </w:r>
            <w:r w:rsidRPr="00FF2B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25.06.2019</w:t>
            </w:r>
          </w:p>
        </w:tc>
      </w:tr>
      <w:tr w:rsidR="00FF2BC3" w:rsidRPr="00FF2BC3" w:rsidTr="00FF2BC3">
        <w:trPr>
          <w:tblCellSpacing w:w="0" w:type="dxa"/>
        </w:trPr>
        <w:tc>
          <w:tcPr>
            <w:tcW w:w="0" w:type="auto"/>
            <w:vAlign w:val="center"/>
            <w:hideMark/>
          </w:tcPr>
          <w:p w:rsidR="00FF2BC3" w:rsidRPr="00FF2BC3" w:rsidRDefault="00FF2BC3" w:rsidP="00FF2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F2BC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Номер судового провадження: </w:t>
            </w:r>
            <w:r w:rsidRPr="00FF2B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1-кп/308/1305/18</w:t>
            </w:r>
          </w:p>
        </w:tc>
      </w:tr>
      <w:tr w:rsidR="00FF2BC3" w:rsidRPr="00FF2BC3" w:rsidTr="00FF2BC3">
        <w:trPr>
          <w:tblCellSpacing w:w="0" w:type="dxa"/>
        </w:trPr>
        <w:tc>
          <w:tcPr>
            <w:tcW w:w="0" w:type="auto"/>
            <w:vAlign w:val="center"/>
            <w:hideMark/>
          </w:tcPr>
          <w:p w:rsidR="00FF2BC3" w:rsidRPr="00FF2BC3" w:rsidRDefault="00FF2BC3" w:rsidP="00FF2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F2BC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Номер кримінального провадження в ЄРДР: </w:t>
            </w:r>
            <w:r w:rsidRPr="00FF2B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32018070000000025</w:t>
            </w:r>
          </w:p>
        </w:tc>
      </w:tr>
    </w:tbl>
    <w:p w:rsidR="00FF2BC3" w:rsidRPr="00FF2BC3" w:rsidRDefault="00FF2BC3" w:rsidP="00FF2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F2BC3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5" style="width:0;height:1.5pt" o:hralign="center" o:hrstd="t" o:hrnoshade="t" o:hr="t" fillcolor="black" stroked="f"/>
        </w:pict>
      </w:r>
    </w:p>
    <w:p w:rsidR="00FF2BC3" w:rsidRPr="00FF2BC3" w:rsidRDefault="00FF2BC3" w:rsidP="00FF2BC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uk-UA"/>
        </w:rPr>
        <w:drawing>
          <wp:inline distT="0" distB="0" distL="0" distR="0">
            <wp:extent cx="571500" cy="762000"/>
            <wp:effectExtent l="0" t="0" r="0" b="0"/>
            <wp:docPr id="1" name="Рисунок 1" descr="Державний герб Україн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ержавний герб України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2BC3" w:rsidRPr="00FF2BC3" w:rsidRDefault="00FF2BC3" w:rsidP="00FF2BC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308/14196/18</w:t>
      </w:r>
    </w:p>
    <w:p w:rsidR="00FF2BC3" w:rsidRPr="00FF2BC3" w:rsidRDefault="00FF2BC3" w:rsidP="00FF2B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 И Р О К</w:t>
      </w:r>
    </w:p>
    <w:p w:rsidR="00FF2BC3" w:rsidRPr="00FF2BC3" w:rsidRDefault="00FF2BC3" w:rsidP="00FF2B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І М Е Н Е М У К Р А Ї Н И</w:t>
      </w:r>
    </w:p>
    <w:p w:rsidR="00FF2BC3" w:rsidRPr="00FF2BC3" w:rsidRDefault="00FF2BC3" w:rsidP="00FF2B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23.05.2019 року м. Ужгород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Ужгородський міськрайонний суд Закарпатської області у складі: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головуючого судді -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Бедьо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В.І.,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прокурора - Лазаренко В.В.,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обвинуваченого - ОСОБА_1 ,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захисника -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Рокітянського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В.В.,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секретаря судового засідання -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Пазяк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С.М.,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розглянувши у відкритому судовому засіданні в залі суду кримінальне провадження відносно ОСОБА_1 , ІНФОРМАЦІЯ_1 , уродженця та мешканця міста АДРЕСА_1 , громадянина України, українця, освітою вищою, одруженого, має на утриманні одну неповнолітню дитину, тимчасово не працюючого, раніше не судимого у вчиненні кримінального правопорушення, передбаченого ч. 2 </w:t>
      </w:r>
      <w:hyperlink r:id="rId5" w:anchor="1143" w:tgtFrame="_blank" w:tooltip="Кримінальний кодекс України; нормативно-правовий акт № 2341-III від 05.04.2001" w:history="1">
        <w:r w:rsidRPr="00FF2BC3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ст. 212 КК України</w:t>
        </w:r>
      </w:hyperlink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-</w:t>
      </w:r>
    </w:p>
    <w:p w:rsidR="00FF2BC3" w:rsidRPr="00FF2BC3" w:rsidRDefault="00FF2BC3" w:rsidP="00FF2B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ВСТАНОВИВ </w:t>
      </w: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: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Головей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ОСОБА_2 при здійсненні фінансово господарської діяльності з підприємствами ПП «КГМ-Рейн» (ЄДРПОУ: 19105262), ФОП ОСОБА_3 , (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р.н.о.к.п.п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. НОМЕР_1 ), ТОВ «Меблева фабрика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Тур`янка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 (ЄДРГІОУ 35718632), ПП «КГМ-Рейн» (ЄДРПОУ 19105262), ТОВ «ВГСМ» (ЄДРПОУ 37020022), ТОВ </w:t>
      </w: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lastRenderedPageBreak/>
        <w:t>«Корнелія-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Трейд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» (ЄДРПОУ 30541291), ТОВ «ТГФ Закарпатська фабрика» (ЄДРПОУ 00131529), ТОВ «Індустрія деревообробки» (ЄДРПОУ 33142018), ФОП ОСОБА_4 (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р.н.о.к.п.п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. НОМЕР_2 ), ФОП ОСОБА_5 (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р.н.о.к.п.п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. НОМЕР_3 ), ФОП ОСОБА_6 (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р.н.о.к.п.п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. НОМЕР_4 ), ФОП ОСОБА_7 (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р.н.о.к.п.п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. НОМЕР_5 ), ФОП ОСОБА_8 , (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р.н.о.к.п.п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. НОМЕР_6 ), ФОП ОСОБА_9 (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р.н.о.к.п.п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. НОМЕР_7 ), пов`язаної з оптовою торгівлею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лісопродукції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, на підставі довіреностей від імені фізичної особи підприємця - ОСОБА_10 , (РНОКПП НОМЕР_8 , АДРЕСА_2 ) в період з 01.01.2014 року по 31.12.2016 року. в порушення вимог п.177.1, п. 177.2, п.177.4 ст.177,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пп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. 164.1.3 п.164.1 ст.164, п.177.2 ст.177 пп.1.2, пп.1.3, пп.1.4 п.16.1 підрозділу 10 розділу XX Перехідних положень, п.181.1 ст.180, п.183.10 ст.183, п. 187.1 ст.187 Податкового кодексу України № 2755-УІ від 02.12.2010 року, із змінами та доповненнями умисно, протиправно ухилився від сплати до бюджету податків та зборів, що входять в систему оподаткування, введених у встановленому законом порядку у великих розмірах, на загальну суму 2 723 622,98 грн.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За згодою учасників судового провадження, у відповідності вимог ч. 3</w:t>
      </w:r>
      <w:hyperlink r:id="rId6" w:anchor="2568" w:tgtFrame="_blank" w:tooltip="Кримінальний процесуальний кодекс України; нормативно-правовий акт № 4651-VI від 13.04.2012" w:history="1">
        <w:r w:rsidRPr="00FF2BC3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ст.349 КПК України</w:t>
        </w:r>
      </w:hyperlink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, положення якої роз`яснені судом у судовому засіданні учасникам кримінального провадження, суд визнав недоцільним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дослідженнядоказів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зібраних в ході досудового розслідування стосовно фактичних обставин справи, які ніким не оспорюються, крім даних, що характеризують особу обвинуваченого. При цьому судом з`ясовано, що учасники судового провадження правильно розуміють зміст цих обставин, суд переконався у відсутності сумнівів у добровільності їх позиції, а також роз`яснив, що у такому випадку вони будуть позбавлені права оскаржити ці обставини в апеляційному порядку.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Допитаний в судовому засіданні обвинувачений ОСОБА_1 свою вину визнав повністю, у вчиненому розкаявся та підтвердив обставини, які викладені в обвинувальному акті.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Таким чином, дії обвинуваченого ОСОБА_1 органом досудового розслідування за ч. 2 </w:t>
      </w:r>
      <w:hyperlink r:id="rId7" w:anchor="1143" w:tgtFrame="_blank" w:tooltip="Кримінальний кодекс України; нормативно-правовий акт № 2341-III від 05.04.2001" w:history="1">
        <w:r w:rsidRPr="00FF2BC3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ст. 212 КК України</w:t>
        </w:r>
      </w:hyperlink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кваліфіковано вірно, як умисне ухилення від сплати податків, зборів (обов`язкових платежів), що входять в систему оподаткування, введених у встановленому законом порядку, вчинене особою, що займається підприємницькою діяльністю без створення юридичної особи, чи будь якою іншою особою, яка зобов`язана їх сплачувати, що призвело до фактичного ненадходження до бюджетів чи державних цільових фондів коштів у великих розмірах.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При призначенні покарання обвинуваченому ОСОБА_1 , суд враховує тяжкість скоєного кримінального правопорушення, особу обвинуваченого, який раніше не судимий, одружений та має на утриманні одну неповнолітню дитину.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До пом`якшуючих покарання обставин обвинуваченому ОСОБА_1 суд відносить повне визнання вини, щире каяття у скоєному та активне сприяння в розкритті кримінального правопорушення.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Обтяжуючих покарання обставин обвинуваченому ОСОБА_1 судом не встановлено.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lastRenderedPageBreak/>
        <w:t xml:space="preserve">На підставі викладеного та враховуючи обставини вчинення кримінального правопорушення, характер і ступінь суспільної небезпеки вчиненого кримінального правопорушення, а також характер допущених особою порушень та їх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наслідки,дані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про особу винного та обставини, які пом`якшують покарання, з урахуванням позиції сторони обвинувачення, суд вважає, що відносно обвинуваченого ОСОБА_1 необхідно і доцільно призначити покарання в межах, визначених санкцією ч. 2 </w:t>
      </w:r>
      <w:hyperlink r:id="rId8" w:anchor="1143" w:tgtFrame="_blank" w:tooltip="Кримінальний кодекс України; нормативно-правовий акт № 2341-III від 05.04.2001" w:history="1">
        <w:r w:rsidRPr="00FF2BC3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ст. 212 КК України</w:t>
        </w:r>
      </w:hyperlink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у виді штрафу, з позбавленням права займатися підприємницькою діяльністю.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Саме таке покарання, на думку суду, буде необхідним і достатнім для виправлення обвинуваченого та попередження нових злочинів.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Захисник в судовому засіданні заявив клопотання про звільнення обвинуваченого ОСОБА_1 від відбування призначеного покарання на підставі п. «в» ст.. 1 Закону України „Про амністію у 2016 році, мотивуючи його тим, що останній вчинив злочин середньої тяжкості, має неповнолітню дитину, відносно якої не позбавлений батьківських прав.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Обвинувачений ОСОБА_1 в судовому засіданні підтримав клопотання та просив звільнити його від покарання, застосувавши Закон України „Про амністію у 2016 році.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Прокурор не заперечив проти звільнення обвинуваченого від відбування покарання на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підставіЗакону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України „Про амністію у 2016 році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Відповідно до ч. 2 ст. 3 Закону України „Про застосування амністії в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Україніустановивши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в стадії судового розгляду кримінальної справи наявність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акта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амністії, що усуває застосування покарання за вчинене діяння, суд, за доведеності вини особи, постановляє обвинувальний вирок із звільненням засудженого від відбування покарання.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Особи, на яких поширюється дія закону про амністію, можуть бути звільнені від відбування як основного, так і додаткового покарання, призначеного судом, крім конфіскації майна, в частині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вироку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яка не була виконана на день набрання чинності законом про амністію (ч. 1ст. 6 Закону України „Про застосування амністії в Україні).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За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приписами</w:t>
      </w:r>
      <w:hyperlink r:id="rId9" w:anchor="416" w:tgtFrame="_blank" w:tooltip="Кримінальний кодекс України; нормативно-правовий акт № 2341-III від 05.04.2001" w:history="1">
        <w:r w:rsidRPr="00FF2BC3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ст</w:t>
        </w:r>
        <w:proofErr w:type="spellEnd"/>
        <w:r w:rsidRPr="00FF2BC3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.. 86 КК України</w:t>
        </w:r>
      </w:hyperlink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 амністія оголошується Законом України стосовно певної категорії осіб. Законом про амністію особи, визнані винними у вчиненні злочину обвинувальним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вироком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суду, або кримінальні справи стосовно яких розглянуті судами, але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вироки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стосовно цих осіб не набрали законної сили, можуть бути повністю або частково звільнені від відбування покарання.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07.09.2017 року набрав чинності Закон України „Про амністію у 2016 році № 1810-V111 від 22.12.2016 року.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Згідно зп.«в»ст..1Закону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України„Про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амністіюу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2016році 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передбаченоможливість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звільненнявід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відбуванняпокарання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увиді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позбавленняволі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напевний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строкта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відінших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покарань,не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пов`язанихз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позбавленнямволі,осіб,визнаних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виннимиу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lastRenderedPageBreak/>
        <w:t>вчиненніумисного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злочину,який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неє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тяжкимабо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особливотяжким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відповіднодост.</w:t>
      </w:r>
      <w:hyperlink r:id="rId10" w:anchor="910116" w:tgtFrame="_blank" w:tooltip="Кримінальний кодекс України; нормативно-правовий акт № 2341-III від 05.04.2001" w:history="1">
        <w:r w:rsidRPr="00FF2BC3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 xml:space="preserve">12КК </w:t>
        </w:r>
        <w:proofErr w:type="spellStart"/>
        <w:r w:rsidRPr="00FF2BC3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України</w:t>
        </w:r>
      </w:hyperlink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,осіб,визнаних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виннимиу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вчиненінеобережного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злочину,який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неє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особливотяжким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відповіднодо</w:t>
      </w:r>
      <w:hyperlink r:id="rId11" w:anchor="910116" w:tgtFrame="_blank" w:tooltip="Кримінальний кодекс України; нормативно-правовий акт № 2341-III від 05.04.2001" w:history="1">
        <w:r w:rsidRPr="00FF2BC3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ст</w:t>
        </w:r>
        <w:proofErr w:type="spellEnd"/>
        <w:r w:rsidRPr="00FF2BC3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. 12 КК України</w:t>
        </w:r>
      </w:hyperlink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не позбавлених батьківських прав, які на день набрання чинності цим Законом мають дітей, яким не виповнилося 18 років.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Оскільки обвинувачений ОСОБА_1 вчинив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кримінальнеправопорушення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донабрання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чинностіактом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амністії,тобто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до07.09.2017року,злочин,не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єтяжким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абоособливо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тяжкимвідповідно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до</w:t>
      </w:r>
      <w:hyperlink r:id="rId12" w:anchor="910116" w:tgtFrame="_blank" w:tooltip="Кримінальний кодекс України; нормативно-правовий акт № 2341-III від 05.04.2001" w:history="1">
        <w:r w:rsidRPr="00FF2BC3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ст</w:t>
        </w:r>
        <w:proofErr w:type="spellEnd"/>
        <w:r w:rsidRPr="00FF2BC3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 xml:space="preserve">.. 12 КК </w:t>
        </w:r>
        <w:proofErr w:type="spellStart"/>
        <w:r w:rsidRPr="00FF2BC3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України</w:t>
        </w:r>
      </w:hyperlink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,на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деньнабрання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чинностіЗакону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України „Про амністію у 2016 році мав неповнолітню дитину дочку ОСОБА_11 , ІНФОРМАЦІЯ_2 , відносно якої не позбавлений батьківських прав, дав згоду на застосування до нього амністії, суд вважає можливим звільнити ОСОБА_1 від відбування покарання на підставі п. «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в»ст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.. 1 Закону України „Про амністію у 2016 році.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Застережень щодо застосування амністії,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передбаченихст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. 9 Закону України „Про амністію у 2016 році не вбачається.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Цивільний позов - не заявлений.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На підставі вищевикладеного, керуючись ст.ст.</w:t>
      </w:r>
      <w:hyperlink r:id="rId13" w:anchor="2691" w:tgtFrame="_blank" w:tooltip="Кримінальний процесуальний кодекс України; нормативно-правовий акт № 4651-VI від 13.04.2012" w:history="1">
        <w:r w:rsidRPr="00FF2BC3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369</w:t>
        </w:r>
      </w:hyperlink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</w:t>
      </w:r>
      <w:hyperlink r:id="rId14" w:anchor="2699" w:tgtFrame="_blank" w:tooltip="Кримінальний процесуальний кодекс України; нормативно-правовий акт № 4651-VI від 13.04.2012" w:history="1">
        <w:r w:rsidRPr="00FF2BC3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371</w:t>
        </w:r>
      </w:hyperlink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 </w:t>
      </w:r>
      <w:hyperlink r:id="rId15" w:anchor="2722" w:tgtFrame="_blank" w:tooltip="Кримінальний процесуальний кодекс України; нормативно-правовий акт № 4651-VI від 13.04.2012" w:history="1">
        <w:r w:rsidRPr="00FF2BC3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373</w:t>
        </w:r>
      </w:hyperlink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</w:t>
      </w:r>
      <w:hyperlink r:id="rId16" w:anchor="2780" w:tgtFrame="_blank" w:tooltip="Кримінальний процесуальний кодекс України; нормативно-правовий акт № 4651-VI від 13.04.2012" w:history="1">
        <w:r w:rsidRPr="00FF2BC3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376 КПК України</w:t>
        </w:r>
      </w:hyperlink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суд, -</w:t>
      </w:r>
    </w:p>
    <w:p w:rsidR="00FF2BC3" w:rsidRPr="00FF2BC3" w:rsidRDefault="00FF2BC3" w:rsidP="00FF2B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УХВАЛИВ: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ОСОБА_1 визнати винним у вчиненні кримінального правопорушення (злочину), передбаченого ч. 2 </w:t>
      </w:r>
      <w:hyperlink r:id="rId17" w:anchor="1143" w:tgtFrame="_blank" w:tooltip="Кримінальний кодекс України; нормативно-правовий акт № 2341-III від 05.04.2001" w:history="1">
        <w:r w:rsidRPr="00FF2BC3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ст. 212 КК України</w:t>
        </w:r>
      </w:hyperlink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та призначити покарання у виді штрафу в розмірі трьох тисяч неоподатковуваних мінімумів доходів громадян, що складає 51000,00 грн., з позбавленням права займатися підприємницькою діяльністю на строк до одного року.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Звільнити ОСОБА_1 від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відбуванняпризначеного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основногота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додатковогопокарання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зацим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вирокомна</w:t>
      </w:r>
      <w:proofErr w:type="spellEnd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підставіп.«в»ст.1 Закону України „Про амністію у 2016 році № 1810-V111 від 22.12.2016 року.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Вирок може бути оскаржений, з підстав, </w:t>
      </w:r>
      <w:proofErr w:type="spellStart"/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передбачених</w:t>
      </w:r>
      <w:hyperlink r:id="rId18" w:anchor="2894" w:tgtFrame="_blank" w:tooltip="Кримінальний процесуальний кодекс України; нормативно-правовий акт № 4651-VI від 13.04.2012" w:history="1">
        <w:r w:rsidRPr="00FF2BC3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ст</w:t>
        </w:r>
        <w:proofErr w:type="spellEnd"/>
        <w:r w:rsidRPr="00FF2BC3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eastAsia="uk-UA"/>
          </w:rPr>
          <w:t>. 394 КПК України</w:t>
        </w:r>
      </w:hyperlink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до Закарпатського апеляційного суду через Ужгородський міськрайонний суд протягом 30 днів з дня його проголошення.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Вирок набирає законної сили після закінчення строку подання апеляційної скарги, якщо таку скаргу не було подано.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Суддя Ужгородського</w:t>
      </w:r>
    </w:p>
    <w:p w:rsidR="00FF2BC3" w:rsidRPr="00FF2BC3" w:rsidRDefault="00FF2BC3" w:rsidP="00FF2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FF2BC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 xml:space="preserve">міськрайонного суду Закарпатської області   В. І. </w:t>
      </w:r>
      <w:proofErr w:type="spellStart"/>
      <w:r w:rsidRPr="00FF2BC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Бедьо</w:t>
      </w:r>
      <w:proofErr w:type="spellEnd"/>
    </w:p>
    <w:p w:rsidR="005410D1" w:rsidRDefault="005410D1"/>
    <w:sectPr w:rsidR="005410D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BC3"/>
    <w:rsid w:val="00430FC6"/>
    <w:rsid w:val="005410D1"/>
    <w:rsid w:val="00554D3B"/>
    <w:rsid w:val="0085634F"/>
    <w:rsid w:val="00D71681"/>
    <w:rsid w:val="00FF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F0759"/>
  <w15:chartTrackingRefBased/>
  <w15:docId w15:val="{87B59BD3-D638-4C09-BFFF-1D6C32927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F2BC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0">
    <w:name w:val="z-Начало формы Знак"/>
    <w:basedOn w:val="a0"/>
    <w:link w:val="z-"/>
    <w:uiPriority w:val="99"/>
    <w:semiHidden/>
    <w:rsid w:val="00FF2BC3"/>
    <w:rPr>
      <w:rFonts w:ascii="Arial" w:eastAsia="Times New Roman" w:hAnsi="Arial" w:cs="Arial"/>
      <w:vanish/>
      <w:sz w:val="16"/>
      <w:szCs w:val="16"/>
      <w:lang w:eastAsia="uk-UA"/>
    </w:rPr>
  </w:style>
  <w:style w:type="character" w:styleId="a3">
    <w:name w:val="Hyperlink"/>
    <w:basedOn w:val="a0"/>
    <w:uiPriority w:val="99"/>
    <w:semiHidden/>
    <w:unhideWhenUsed/>
    <w:rsid w:val="00FF2BC3"/>
    <w:rPr>
      <w:color w:val="0000FF"/>
      <w:u w:val="single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F2BC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2">
    <w:name w:val="z-Конец формы Знак"/>
    <w:basedOn w:val="a0"/>
    <w:link w:val="z-1"/>
    <w:uiPriority w:val="99"/>
    <w:semiHidden/>
    <w:rsid w:val="00FF2BC3"/>
    <w:rPr>
      <w:rFonts w:ascii="Arial" w:eastAsia="Times New Roman" w:hAnsi="Arial" w:cs="Arial"/>
      <w:vanish/>
      <w:sz w:val="16"/>
      <w:szCs w:val="16"/>
      <w:lang w:eastAsia="uk-UA"/>
    </w:rPr>
  </w:style>
  <w:style w:type="paragraph" w:styleId="a4">
    <w:name w:val="Normal (Web)"/>
    <w:basedOn w:val="a"/>
    <w:uiPriority w:val="99"/>
    <w:semiHidden/>
    <w:unhideWhenUsed/>
    <w:rsid w:val="00FF2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19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1143/ed_2019_04_25/pravo1/T012341.html?pravo=1" TargetMode="External"/><Relationship Id="rId13" Type="http://schemas.openxmlformats.org/officeDocument/2006/relationships/hyperlink" Target="http://search.ligazakon.ua/l_doc2.nsf/link1/an_2691/ed_2019_01_11/pravo1/T124651.html?pravo=1" TargetMode="External"/><Relationship Id="rId18" Type="http://schemas.openxmlformats.org/officeDocument/2006/relationships/hyperlink" Target="http://search.ligazakon.ua/l_doc2.nsf/link1/an_2894/ed_2019_01_11/pravo1/T124651.html?pravo=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earch.ligazakon.ua/l_doc2.nsf/link1/an_1143/ed_2019_04_25/pravo1/T012341.html?pravo=1" TargetMode="External"/><Relationship Id="rId12" Type="http://schemas.openxmlformats.org/officeDocument/2006/relationships/hyperlink" Target="http://search.ligazakon.ua/l_doc2.nsf/link1/an_910116/ed_2019_04_25/pravo1/T012341.html?pravo=1" TargetMode="External"/><Relationship Id="rId17" Type="http://schemas.openxmlformats.org/officeDocument/2006/relationships/hyperlink" Target="http://search.ligazakon.ua/l_doc2.nsf/link1/an_1143/ed_2019_04_25/pravo1/T012341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2780/ed_2019_01_11/pravo1/T124651.html?pravo=1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2568/ed_2019_01_11/pravo1/T124651.html?pravo=1" TargetMode="External"/><Relationship Id="rId11" Type="http://schemas.openxmlformats.org/officeDocument/2006/relationships/hyperlink" Target="http://search.ligazakon.ua/l_doc2.nsf/link1/an_910116/ed_2019_04_25/pravo1/T012341.html?pravo=1" TargetMode="External"/><Relationship Id="rId5" Type="http://schemas.openxmlformats.org/officeDocument/2006/relationships/hyperlink" Target="http://search.ligazakon.ua/l_doc2.nsf/link1/an_1143/ed_2019_04_25/pravo1/T012341.html?pravo=1" TargetMode="External"/><Relationship Id="rId15" Type="http://schemas.openxmlformats.org/officeDocument/2006/relationships/hyperlink" Target="http://search.ligazakon.ua/l_doc2.nsf/link1/an_2722/ed_2019_01_11/pravo1/T124651.html?pravo=1" TargetMode="External"/><Relationship Id="rId10" Type="http://schemas.openxmlformats.org/officeDocument/2006/relationships/hyperlink" Target="http://search.ligazakon.ua/l_doc2.nsf/link1/an_910116/ed_2019_04_25/pravo1/T012341.html?pravo=1" TargetMode="External"/><Relationship Id="rId19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hyperlink" Target="http://search.ligazakon.ua/l_doc2.nsf/link1/an_416/ed_2019_04_25/pravo1/T012341.html?pravo=1" TargetMode="External"/><Relationship Id="rId14" Type="http://schemas.openxmlformats.org/officeDocument/2006/relationships/hyperlink" Target="http://search.ligazakon.ua/l_doc2.nsf/link1/an_2699/ed_2019_01_11/pravo1/T124651.html?pravo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7806</Words>
  <Characters>4450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 Shcherbyna</dc:creator>
  <cp:keywords/>
  <dc:description/>
  <cp:lastModifiedBy>Artem Shcherbyna</cp:lastModifiedBy>
  <cp:revision>1</cp:revision>
  <dcterms:created xsi:type="dcterms:W3CDTF">2019-07-10T14:26:00Z</dcterms:created>
  <dcterms:modified xsi:type="dcterms:W3CDTF">2019-07-10T14:43:00Z</dcterms:modified>
</cp:coreProperties>
</file>